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both"/>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大厂回族自治县畜牧兽医局</w:t>
      </w:r>
      <w:r>
        <w:rPr>
          <w:rFonts w:ascii="Times New Roman" w:hAnsi="Times New Roman" w:eastAsia="方正小标宋简体" w:cs="Times New Roman"/>
          <w:sz w:val="44"/>
          <w:szCs w:val="44"/>
        </w:rPr>
        <w:t>201</w:t>
      </w:r>
      <w:r>
        <w:rPr>
          <w:rFonts w:hint="eastAsia" w:ascii="Times New Roman" w:hAnsi="Times New Roman" w:eastAsia="方正小标宋简体" w:cs="Times New Roman"/>
          <w:sz w:val="44"/>
          <w:szCs w:val="44"/>
        </w:rPr>
        <w:t>9</w:t>
      </w:r>
      <w:r>
        <w:rPr>
          <w:rFonts w:ascii="Times New Roman" w:hAnsi="Times New Roman" w:eastAsia="方正小标宋简体" w:cs="Times New Roman"/>
          <w:sz w:val="44"/>
          <w:szCs w:val="44"/>
        </w:rPr>
        <w:t>年部门预算信息公开</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val="en-US" w:eastAsia="zh-CN"/>
        </w:rPr>
        <w:t>中华人民共和国</w:t>
      </w:r>
      <w:r>
        <w:rPr>
          <w:rFonts w:ascii="Times New Roman" w:hAnsi="Times New Roman" w:eastAsia="仿宋_GB2312" w:cs="Times New Roman"/>
          <w:sz w:val="32"/>
          <w:szCs w:val="32"/>
        </w:rPr>
        <w:t>预算法》、《地方预决算公开操作规程》和《河北省省级预算公开办法》规定，现将</w:t>
      </w:r>
      <w:r>
        <w:rPr>
          <w:rFonts w:hint="eastAsia" w:ascii="Times New Roman" w:hAnsi="Times New Roman" w:eastAsia="仿宋_GB2312" w:cs="Times New Roman"/>
          <w:sz w:val="32"/>
          <w:szCs w:val="32"/>
          <w:lang w:eastAsia="zh-CN"/>
        </w:rPr>
        <w:t>大厂回族自治县畜牧兽医局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bookmarkStart w:id="3" w:name="_GoBack"/>
      <w:bookmarkEnd w:id="3"/>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1</w:t>
      </w:r>
      <w:r>
        <w:rPr>
          <w:rFonts w:hint="eastAsia" w:ascii="仿宋_GB2312" w:hAnsi="仿宋" w:eastAsia="仿宋_GB2312"/>
          <w:sz w:val="32"/>
          <w:szCs w:val="32"/>
        </w:rPr>
        <w:t>、贯彻执行国家、省市有关畜牧业发展方针、政策和法律、法规，研究拟订畜牧业发展政策，指导畜牧业健康、持续、快速发展。</w:t>
      </w:r>
      <w:r>
        <w:rPr>
          <w:rFonts w:ascii="仿宋_GB2312" w:hAnsi="仿宋" w:eastAsia="仿宋_GB2312"/>
          <w:sz w:val="32"/>
          <w:szCs w:val="32"/>
        </w:rPr>
        <w:t xml:space="preserve">       </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w:t>
      </w:r>
      <w:r>
        <w:rPr>
          <w:rFonts w:hint="eastAsia" w:ascii="仿宋_GB2312" w:hAnsi="仿宋" w:eastAsia="仿宋_GB2312"/>
          <w:sz w:val="32"/>
          <w:szCs w:val="32"/>
        </w:rPr>
        <w:t>、拟订全县畜牧水产业发展规定、年度计划，搞好调查研究，引导全县畜牧水产业向布局合理、资源配置合理、产业结构合理方向发展。</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3</w:t>
      </w:r>
      <w:r>
        <w:rPr>
          <w:rFonts w:hint="eastAsia" w:ascii="仿宋_GB2312" w:hAnsi="仿宋" w:eastAsia="仿宋_GB2312"/>
          <w:sz w:val="32"/>
          <w:szCs w:val="32"/>
        </w:rPr>
        <w:t>、指导全县畜牧兽医水产业的结构调整、区域开发、服务体系、产业基地建设。</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4</w:t>
      </w:r>
      <w:r>
        <w:rPr>
          <w:rFonts w:hint="eastAsia" w:ascii="仿宋_GB2312" w:hAnsi="仿宋" w:eastAsia="仿宋_GB2312"/>
          <w:sz w:val="32"/>
          <w:szCs w:val="32"/>
        </w:rPr>
        <w:t>、负责畜牧兽医水产业项目的立项、申报工作，使行业项目建设更加合理，更加适应产业化的发展。</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5</w:t>
      </w:r>
      <w:r>
        <w:rPr>
          <w:rFonts w:hint="eastAsia" w:ascii="仿宋_GB2312" w:hAnsi="仿宋" w:eastAsia="仿宋_GB2312"/>
          <w:sz w:val="32"/>
          <w:szCs w:val="32"/>
        </w:rPr>
        <w:t>、制定全县畜牧水产业科研、技术引进、技术推广、发展、计划并付诸实施。加强全县畜牧水产业的技术普及、推广及人员培训、职业技能开展等方面工作。</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6</w:t>
      </w:r>
      <w:r>
        <w:rPr>
          <w:rFonts w:hint="eastAsia" w:ascii="仿宋_GB2312" w:hAnsi="仿宋" w:eastAsia="仿宋_GB2312"/>
          <w:sz w:val="32"/>
          <w:szCs w:val="32"/>
        </w:rPr>
        <w:t>、负责全县畜牧水产资源、草地资源的保护和建设，制定草地资源、农作物秸秆资源开展利用的中长期规划，以及对这些资源的开发利用；保护渔业水域生态环境和水生野生动植物。</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7</w:t>
      </w:r>
      <w:r>
        <w:rPr>
          <w:rFonts w:hint="eastAsia" w:ascii="仿宋_GB2312" w:hAnsi="仿宋" w:eastAsia="仿宋_GB2312"/>
          <w:sz w:val="32"/>
          <w:szCs w:val="32"/>
        </w:rPr>
        <w:t>、负责全县畜牧兽医行业管理，组织全县畜禽防疫、检疫、畜水产品安全、兽医医政、药检、饲料办、定点屠宰、种畜禽管理工作。监督检查渔业法规的执行。</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8</w:t>
      </w:r>
      <w:r>
        <w:rPr>
          <w:rFonts w:hint="eastAsia" w:ascii="仿宋_GB2312" w:hAnsi="仿宋" w:eastAsia="仿宋_GB2312"/>
          <w:sz w:val="32"/>
          <w:szCs w:val="32"/>
        </w:rPr>
        <w:t>、负责全县畜牧兽医服务机构的管理，引导建立畜牧兽医行业协会、中介服务组织等。</w:t>
      </w:r>
    </w:p>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9</w:t>
      </w:r>
      <w:r>
        <w:rPr>
          <w:rFonts w:hint="eastAsia" w:ascii="仿宋_GB2312" w:hAnsi="仿宋" w:eastAsia="仿宋_GB2312"/>
          <w:sz w:val="32"/>
          <w:szCs w:val="32"/>
        </w:rPr>
        <w:t>、负责畜牧兽医系统技术人员的职称工作，按照权限管理，负责系统内人事、劳资和机构编制、考核等项工作。</w:t>
      </w:r>
    </w:p>
    <w:p>
      <w:pPr>
        <w:spacing w:line="560" w:lineRule="exact"/>
        <w:ind w:firstLine="640" w:firstLineChars="200"/>
        <w:rPr>
          <w:rFonts w:ascii="Times New Roman" w:hAnsi="Times New Roman" w:eastAsia="楷体_GB2312" w:cs="Times New Roman"/>
          <w:b/>
          <w:sz w:val="32"/>
          <w:szCs w:val="32"/>
        </w:rPr>
      </w:pPr>
      <w:r>
        <w:rPr>
          <w:rFonts w:ascii="仿宋_GB2312" w:hAnsi="仿宋" w:eastAsia="仿宋_GB2312"/>
          <w:sz w:val="32"/>
          <w:szCs w:val="32"/>
        </w:rPr>
        <w:t>10</w:t>
      </w:r>
      <w:r>
        <w:rPr>
          <w:rFonts w:hint="eastAsia" w:ascii="仿宋_GB2312" w:hAnsi="仿宋" w:eastAsia="仿宋_GB2312"/>
          <w:sz w:val="32"/>
          <w:szCs w:val="32"/>
        </w:rPr>
        <w:t>、承办县委、政府交办的其他工作。</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5"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b/>
              </w:rPr>
            </w:pPr>
            <w:r>
              <w:rPr>
                <w:rFonts w:hint="eastAsia" w:ascii="仿宋_GB2312" w:hAnsi="仿宋" w:eastAsia="仿宋_GB2312"/>
                <w:sz w:val="32"/>
                <w:szCs w:val="32"/>
              </w:rPr>
              <w:t>大厂回族自治县畜牧兽医局</w:t>
            </w:r>
          </w:p>
        </w:tc>
        <w:tc>
          <w:tcPr>
            <w:tcW w:w="1134" w:type="dxa"/>
            <w:shd w:val="clear" w:color="auto" w:fill="auto"/>
            <w:vAlign w:val="center"/>
          </w:tcPr>
          <w:p>
            <w:pPr>
              <w:spacing w:line="300" w:lineRule="exact"/>
              <w:jc w:val="center"/>
              <w:rPr>
                <w:rFonts w:ascii="Times New Roman" w:hAnsi="Times New Roman" w:eastAsia="仿宋_GB2312" w:cs="Times New Roman"/>
                <w:b/>
              </w:rPr>
            </w:pPr>
            <w:r>
              <w:rPr>
                <w:rFonts w:hint="eastAsia" w:ascii="仿宋_GB2312" w:hAnsi="仿宋" w:eastAsia="仿宋_GB2312"/>
                <w:sz w:val="32"/>
                <w:szCs w:val="32"/>
              </w:rPr>
              <w:t>事业</w:t>
            </w:r>
          </w:p>
        </w:tc>
        <w:tc>
          <w:tcPr>
            <w:tcW w:w="1276" w:type="dxa"/>
            <w:shd w:val="clear" w:color="auto" w:fill="auto"/>
            <w:vAlign w:val="center"/>
          </w:tcPr>
          <w:p>
            <w:pPr>
              <w:spacing w:line="300" w:lineRule="exact"/>
              <w:jc w:val="center"/>
              <w:rPr>
                <w:rFonts w:ascii="Times New Roman" w:hAnsi="Times New Roman" w:eastAsia="仿宋_GB2312" w:cs="Times New Roman"/>
                <w:b/>
              </w:rPr>
            </w:pPr>
            <w:r>
              <w:rPr>
                <w:rFonts w:hint="eastAsia" w:ascii="仿宋_GB2312" w:hAnsi="仿宋" w:eastAsia="仿宋_GB2312"/>
                <w:sz w:val="32"/>
                <w:szCs w:val="32"/>
              </w:rPr>
              <w:t>正科级</w:t>
            </w:r>
          </w:p>
        </w:tc>
        <w:tc>
          <w:tcPr>
            <w:tcW w:w="2902" w:type="dxa"/>
            <w:shd w:val="clear" w:color="auto" w:fill="auto"/>
            <w:vAlign w:val="center"/>
          </w:tcPr>
          <w:p>
            <w:pPr>
              <w:spacing w:line="300" w:lineRule="exact"/>
              <w:jc w:val="center"/>
              <w:rPr>
                <w:rFonts w:hint="eastAsia" w:ascii="Times New Roman" w:hAnsi="Times New Roman" w:eastAsia="仿宋_GB2312" w:cs="Times New Roman"/>
                <w:b/>
                <w:lang w:eastAsia="zh-CN"/>
              </w:rPr>
            </w:pPr>
            <w:r>
              <w:rPr>
                <w:rFonts w:hint="eastAsia" w:ascii="仿宋_GB2312" w:hAnsi="仿宋" w:eastAsia="仿宋_GB2312"/>
                <w:sz w:val="32"/>
                <w:szCs w:val="32"/>
              </w:rPr>
              <w:t>财政性资金基本保证</w:t>
            </w:r>
            <w:r>
              <w:rPr>
                <w:rFonts w:hint="eastAsia" w:ascii="仿宋_GB2312" w:hAnsi="仿宋" w:eastAsia="仿宋_GB2312"/>
                <w:sz w:val="32"/>
                <w:szCs w:val="32"/>
                <w:lang w:eastAsia="zh-CN"/>
              </w:rPr>
              <w:t>（全额事业）</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局</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大厂回族自治县畜牧兽医局部门</w:t>
      </w:r>
      <w:r>
        <w:rPr>
          <w:rFonts w:ascii="Times New Roman" w:hAnsi="Times New Roman" w:eastAsia="仿宋_GB2312" w:cs="Times New Roman"/>
          <w:sz w:val="32"/>
          <w:szCs w:val="32"/>
        </w:rPr>
        <w:t>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1173.68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1173.68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大厂回族自治县畜牧兽医局</w:t>
      </w:r>
      <w:r>
        <w:rPr>
          <w:rFonts w:hint="eastAsia" w:ascii="Times New Roman" w:hAnsi="Times New Roman" w:eastAsia="仿宋_GB2312" w:cs="Times New Roman"/>
          <w:sz w:val="32"/>
          <w:szCs w:val="32"/>
          <w:lang w:val="en-US" w:eastAsia="zh-CN"/>
        </w:rPr>
        <w:t>2019</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1173.68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1056.23</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948.54</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107.69</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117.45</w:t>
      </w:r>
      <w:r>
        <w:rPr>
          <w:rFonts w:ascii="Times New Roman" w:hAnsi="Times New Roman" w:eastAsia="仿宋_GB2312" w:cs="Times New Roman"/>
          <w:sz w:val="32"/>
          <w:szCs w:val="32"/>
        </w:rPr>
        <w:t>万元，</w:t>
      </w:r>
      <w:r>
        <w:rPr>
          <w:rFonts w:hint="eastAsia" w:ascii="仿宋_GB2312" w:hAnsi="仿宋" w:eastAsia="仿宋_GB2312"/>
          <w:sz w:val="32"/>
          <w:szCs w:val="32"/>
        </w:rPr>
        <w:t>主要为畜禽水产品防疫及食品安全检测经费、检疫标识费等其他支出。</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1173.68</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57.31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66.85</w:t>
      </w:r>
      <w:r>
        <w:rPr>
          <w:rFonts w:ascii="Times New Roman" w:hAnsi="Times New Roman" w:eastAsia="仿宋_GB2312" w:cs="Times New Roman"/>
          <w:sz w:val="32"/>
          <w:szCs w:val="32"/>
        </w:rPr>
        <w:t>万元，主要为</w:t>
      </w:r>
      <w:r>
        <w:rPr>
          <w:rFonts w:hint="eastAsia" w:ascii="仿宋_GB2312" w:hAnsi="仿宋" w:eastAsia="仿宋_GB2312"/>
          <w:sz w:val="32"/>
          <w:szCs w:val="32"/>
        </w:rPr>
        <w:t>增加人员经费</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9.54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检疫标识费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107.69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大厂回族自治县畜牧兽医局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951" w:firstLineChars="2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960" w:firstLineChars="3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13.5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12.2</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ascii="仿宋_GB2312" w:hAnsi="仿宋" w:eastAsia="仿宋_GB2312"/>
          <w:sz w:val="32"/>
          <w:szCs w:val="32"/>
        </w:rPr>
        <w:t>7.5</w:t>
      </w:r>
      <w:r>
        <w:rPr>
          <w:rFonts w:hint="eastAsia" w:ascii="仿宋_GB2312" w:hAnsi="仿宋" w:eastAsia="仿宋_GB2312"/>
          <w:sz w:val="32"/>
          <w:szCs w:val="32"/>
        </w:rPr>
        <w:t>万元，专项公用安排公务用车运行费</w:t>
      </w:r>
      <w:r>
        <w:rPr>
          <w:rFonts w:hint="eastAsia" w:ascii="仿宋_GB2312" w:hAnsi="仿宋" w:eastAsia="仿宋_GB2312"/>
          <w:sz w:val="32"/>
          <w:szCs w:val="32"/>
          <w:lang w:val="en-US" w:eastAsia="zh-CN"/>
        </w:rPr>
        <w:t>4.7</w:t>
      </w:r>
      <w:r>
        <w:rPr>
          <w:rFonts w:hint="eastAsia" w:ascii="仿宋_GB2312" w:hAnsi="仿宋" w:eastAsia="仿宋_GB2312"/>
          <w:sz w:val="32"/>
          <w:szCs w:val="32"/>
        </w:rPr>
        <w:t>万元</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1.3</w:t>
      </w:r>
      <w:r>
        <w:rPr>
          <w:rFonts w:ascii="Times New Roman" w:hAnsi="Times New Roman" w:eastAsia="仿宋_GB2312" w:cs="Times New Roman"/>
          <w:sz w:val="32"/>
          <w:szCs w:val="32"/>
        </w:rPr>
        <w:t>万元。与201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减少</w:t>
      </w:r>
      <w:r>
        <w:rPr>
          <w:rFonts w:hint="eastAsia" w:ascii="Times New Roman" w:hAnsi="Times New Roman" w:eastAsia="仿宋_GB2312" w:cs="Times New Roman"/>
          <w:sz w:val="32"/>
          <w:szCs w:val="32"/>
          <w:lang w:val="en-US" w:eastAsia="zh-CN"/>
        </w:rPr>
        <w:t>0.55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bookmarkEnd w:id="0"/>
    <w:p>
      <w:pPr>
        <w:spacing w:line="560" w:lineRule="exact"/>
        <w:ind w:firstLine="640" w:firstLineChars="200"/>
        <w:rPr>
          <w:rFonts w:ascii="仿宋_GB2312" w:hAnsi="仿宋" w:eastAsia="仿宋_GB2312"/>
          <w:sz w:val="32"/>
          <w:szCs w:val="32"/>
        </w:rPr>
      </w:pPr>
      <w:r>
        <w:rPr>
          <w:rFonts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我局主要职责是扶持农产品生产、做好动物疫病防控、农产品质量安全体系建设工作，重点完成春秋季动物疫病防疫，加强动物疫情监测，确保免疫效果。强化检疫监督工作，有效促进防疫工作的开展，确保了我县规模养殖场产地检疫率、屠宰动物受检率、上市动物产品持证率、病害动物及其产品无害化处理率均达到了</w:t>
      </w:r>
      <w:r>
        <w:rPr>
          <w:rFonts w:ascii="仿宋_GB2312" w:hAnsi="仿宋" w:eastAsia="仿宋_GB2312"/>
          <w:sz w:val="32"/>
          <w:szCs w:val="32"/>
        </w:rPr>
        <w:t>100</w:t>
      </w:r>
      <w:r>
        <w:rPr>
          <w:rFonts w:hint="eastAsia" w:ascii="仿宋_GB2312" w:hAnsi="仿宋" w:eastAsia="仿宋_GB2312"/>
          <w:sz w:val="32"/>
          <w:szCs w:val="32"/>
        </w:rPr>
        <w:t>％。</w:t>
      </w:r>
    </w:p>
    <w:p>
      <w:pPr>
        <w:ind w:firstLine="643" w:firstLineChars="200"/>
        <w:jc w:val="left"/>
        <w:rPr>
          <w:rFonts w:ascii="楷体" w:hAnsi="楷体" w:eastAsia="楷体"/>
          <w:b/>
          <w:sz w:val="32"/>
          <w:szCs w:val="32"/>
        </w:rPr>
      </w:pPr>
      <w:r>
        <w:rPr>
          <w:rFonts w:hint="eastAsia" w:ascii="楷体" w:hAnsi="楷体" w:eastAsia="楷体"/>
          <w:b/>
          <w:sz w:val="32"/>
          <w:szCs w:val="32"/>
        </w:rPr>
        <w:t>部门职责及工作活动绩效目标指标：</w:t>
      </w:r>
    </w:p>
    <w:p>
      <w:pPr>
        <w:jc w:val="center"/>
        <w:outlineLvl w:val="0"/>
        <w:rPr>
          <w:rFonts w:ascii="方正小标宋_GBK" w:eastAsia="方正小标宋_GBK"/>
          <w:sz w:val="32"/>
        </w:rPr>
      </w:pPr>
      <w:bookmarkStart w:id="1" w:name="_Toc505941599"/>
      <w:r>
        <w:rPr>
          <w:rFonts w:hint="eastAsia" w:ascii="方正小标宋_GBK" w:eastAsia="方正小标宋_GBK"/>
          <w:sz w:val="32"/>
        </w:rPr>
        <w:t>部门职责-工作活动绩效目标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478</w:t>
            </w:r>
            <w:r>
              <w:rPr>
                <w:rFonts w:hint="eastAsia" w:ascii="方正小标宋_GBK" w:eastAsia="方正小标宋_GBK"/>
                <w:sz w:val="24"/>
              </w:rPr>
              <w:t>畜牧</w:t>
            </w:r>
            <w:r>
              <w:rPr>
                <w:rFonts w:hint="eastAsia" w:ascii="方正小标宋_GBK" w:eastAsia="方正小标宋_GBK"/>
                <w:sz w:val="24"/>
                <w:lang w:eastAsia="zh-CN"/>
              </w:rPr>
              <w:t>兽医</w:t>
            </w:r>
            <w:r>
              <w:rPr>
                <w:rFonts w:hint="eastAsia" w:ascii="方正小标宋_GBK" w:eastAsia="方正小标宋_GBK"/>
                <w:sz w:val="24"/>
              </w:rPr>
              <w:t>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1417" w:type="dxa"/>
            <w:vMerge w:val="continue"/>
            <w:shd w:val="clear" w:color="auto" w:fill="auto"/>
            <w:vAlign w:val="center"/>
          </w:tcPr>
          <w:p>
            <w:pPr>
              <w:spacing w:line="300" w:lineRule="exact"/>
              <w:jc w:val="left"/>
              <w:outlineLvl w:val="0"/>
            </w:pP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一、扶持农产品生产</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对生产者采取直接补贴的办法，支持推广优良品种、先进适用种养技术，实施科学管理</w:t>
            </w:r>
            <w:r>
              <w:rPr>
                <w:rFonts w:ascii="方正书宋_GBK" w:eastAsia="方正书宋_GBK"/>
              </w:rPr>
              <w:t>,</w:t>
            </w:r>
            <w:r>
              <w:rPr>
                <w:rFonts w:hint="eastAsia" w:ascii="方正书宋_GBK" w:eastAsia="方正书宋_GBK"/>
              </w:rPr>
              <w:t>提高农产品产量、质量，提高生产经营效益。</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通过对生产者直接补贴，调动其推广优良品种、使用先进养殖技术的积极性和主动性，提高畜产品产量、质量，提升生产经营效益。</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、实施菜篮子工程</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通过改善生产条件，加强产品质量管理，强化品牌建设，大力推进标准化、集约化、现代化生产。</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增加肉、蛋供应量和提高畜产品质量</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生猪、蛋鸡、肉鸡、肉牛、肉羊标准化建设任务完成率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、渔业养殖示范</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支持推广先进养殖技术，建设渔业标准化示范场和现代渔业示范区。</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提高水产品产量、现代化管理水平</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渔业资源增殖放流完成率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渔业互助保险目标完成率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渔业养殖示范场（区）建设任务完成率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标准化示范区平均亩增产率</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二、农业科技支撑和公共服务</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74.45</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建立健全畜牧业科技服务和防灾减灾体系，推动畜牧业生产向现代畜牧业发展。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促进畜牧业现代化，提高畜牧业劳动生产率，增加农民收入。</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、畜牧良种繁育体系建设</w:t>
            </w:r>
          </w:p>
        </w:tc>
        <w:tc>
          <w:tcPr>
            <w:tcW w:w="1276" w:type="dxa"/>
            <w:vMerge w:val="restart"/>
            <w:shd w:val="clear" w:color="auto" w:fill="auto"/>
            <w:vAlign w:val="center"/>
          </w:tcPr>
          <w:p>
            <w:pPr>
              <w:spacing w:line="300" w:lineRule="exact"/>
              <w:jc w:val="left"/>
              <w:rPr>
                <w:rFonts w:ascii="方正书宋_GBK" w:eastAsia="方正书宋_GBK"/>
              </w:rPr>
            </w:pP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对奶牛、肉用种牛、种公猪开展生产性能测定，向社会推广优质的畜种。</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推广优质种畜禽品种。</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种猪常温精液产品抽样检测率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肉用公牛的性能测定完成率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奶牛生产性能测定工作完成率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、动物疫病防控</w:t>
            </w:r>
          </w:p>
        </w:tc>
        <w:tc>
          <w:tcPr>
            <w:tcW w:w="1276" w:type="dxa"/>
            <w:vMerge w:val="restart"/>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54.45</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落实动物防疫检疫政策，建立完善动物防疫和检疫体系。组织开展动物的防疫检疫工作，发布疫情并组织扑灭。</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有效减少动物疫情危害</w:t>
            </w:r>
            <w:r>
              <w:rPr>
                <w:rFonts w:ascii="方正书宋_GBK" w:eastAsia="方正书宋_GBK"/>
              </w:rPr>
              <w:t>,</w:t>
            </w:r>
            <w:r>
              <w:rPr>
                <w:rFonts w:hint="eastAsia" w:ascii="方正书宋_GBK" w:eastAsia="方正书宋_GBK"/>
              </w:rPr>
              <w:t>促进畜牧业健康发展。</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病死猪无害化处理率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动物疫情监测目标完成率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突发动物疫情处置率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应免动物疫病强制免疫率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、农产品质量安全监管</w:t>
            </w:r>
          </w:p>
        </w:tc>
        <w:tc>
          <w:tcPr>
            <w:tcW w:w="1276" w:type="dxa"/>
            <w:vMerge w:val="restart"/>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20.00</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加强农产品质量安全监管体系建设，指导农产品检验检测体系建设和机构考核，依法实施符合安全标准的农产品认证和监督管理。组织开展农产品质量安全的监督检查。</w:t>
            </w:r>
          </w:p>
        </w:tc>
        <w:tc>
          <w:tcPr>
            <w:tcW w:w="2976" w:type="dxa"/>
            <w:vMerge w:val="restart"/>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加强农产品质量安全体系建设</w:t>
            </w:r>
            <w:r>
              <w:rPr>
                <w:rFonts w:ascii="方正书宋_GBK" w:eastAsia="方正书宋_GBK"/>
              </w:rPr>
              <w:t>,</w:t>
            </w:r>
            <w:r>
              <w:rPr>
                <w:rFonts w:hint="eastAsia" w:ascii="方正书宋_GBK" w:eastAsia="方正书宋_GBK"/>
              </w:rPr>
              <w:t>提高监管能力</w:t>
            </w:r>
            <w:r>
              <w:rPr>
                <w:rFonts w:ascii="方正书宋_GBK" w:eastAsia="方正书宋_GBK"/>
              </w:rPr>
              <w:t>,</w:t>
            </w:r>
            <w:r>
              <w:rPr>
                <w:rFonts w:hint="eastAsia" w:ascii="方正书宋_GBK" w:eastAsia="方正书宋_GBK"/>
              </w:rPr>
              <w:t>确保农产品质量安全。</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重大农产品质量安全事件发生率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方正书宋_GBK" w:eastAsia="方正书宋_GBK"/>
                <w:b/>
              </w:rPr>
            </w:pPr>
          </w:p>
        </w:tc>
        <w:tc>
          <w:tcPr>
            <w:tcW w:w="12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2976" w:type="dxa"/>
            <w:vMerge w:val="continue"/>
            <w:shd w:val="clear" w:color="auto" w:fill="auto"/>
            <w:vAlign w:val="center"/>
          </w:tcPr>
          <w:p>
            <w:pPr>
              <w:spacing w:line="300" w:lineRule="exact"/>
              <w:jc w:val="left"/>
              <w:rPr>
                <w:rFonts w:ascii="方正书宋_GBK" w:eastAsia="方正书宋_GBK"/>
              </w:rPr>
            </w:pP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农产品及农业投入品质量抽检计划完成率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三、农业政务管理</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43.00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开展畜牧业宣传，推动畜牧业政策落实。推动各项畜牧业工作的开展。</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保障各项畜牧业工作的正常运行。</w:t>
            </w:r>
          </w:p>
        </w:tc>
        <w:tc>
          <w:tcPr>
            <w:tcW w:w="1417" w:type="dxa"/>
            <w:shd w:val="clear" w:color="auto" w:fill="auto"/>
            <w:vAlign w:val="center"/>
          </w:tcPr>
          <w:p>
            <w:pPr>
              <w:spacing w:line="300" w:lineRule="exact"/>
              <w:jc w:val="left"/>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c>
          <w:tcPr>
            <w:tcW w:w="737" w:type="dxa"/>
            <w:shd w:val="clear" w:color="auto" w:fill="auto"/>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30.00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调研提出规划和建议，工作部署、协调推动、普查统计、督促指导、行政审批、业务监管及县委、政府交办的其他事项等行政管理事项。</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加强管理，圆满完成县委、县政府交办任务</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shd w:val="clear" w:color="auto" w:fill="auto"/>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13.00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加强机关事务性管理，开展机关自身能力建设。</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加强机关事务性管理，提高机关自身工作能力。</w:t>
            </w:r>
          </w:p>
        </w:tc>
        <w:tc>
          <w:tcPr>
            <w:tcW w:w="1417"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综合事务管理工作完成率</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shd w:val="clear" w:color="auto" w:fill="auto"/>
            <w:vAlign w:val="center"/>
          </w:tcPr>
          <w:p>
            <w:pPr>
              <w:spacing w:line="300" w:lineRule="exact"/>
              <w:jc w:val="center"/>
              <w:rPr>
                <w:rFonts w:ascii="方正书宋_GBK" w:eastAsia="方正书宋_GBK"/>
              </w:rPr>
            </w:pPr>
            <w:r>
              <w:rPr>
                <w:rFonts w:ascii="方正书宋_GBK" w:eastAsia="方正书宋_GBK"/>
              </w:rPr>
              <w:t>&lt;90%</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w:t>
      </w:r>
      <w:r>
        <w:rPr>
          <w:rFonts w:hint="eastAsia" w:ascii="Times New Roman" w:hAnsi="Times New Roman" w:eastAsia="仿宋_GB2312" w:cs="Times New Roman"/>
          <w:sz w:val="32"/>
          <w:szCs w:val="24"/>
          <w:lang w:eastAsia="zh-CN"/>
        </w:rPr>
        <w:t>未</w:t>
      </w:r>
      <w:r>
        <w:rPr>
          <w:rFonts w:ascii="Times New Roman" w:hAnsi="Times New Roman" w:eastAsia="仿宋_GB2312" w:cs="Times New Roman"/>
          <w:sz w:val="32"/>
          <w:szCs w:val="24"/>
        </w:rPr>
        <w:t>安排政府采购预算。</w:t>
      </w:r>
    </w:p>
    <w:bookmarkEnd w:id="2"/>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60" w:lineRule="exact"/>
        <w:ind w:firstLine="793" w:firstLineChars="248"/>
        <w:rPr>
          <w:rFonts w:ascii="仿宋_GB2312" w:hAnsi="仿宋" w:eastAsia="仿宋_GB2312"/>
          <w:sz w:val="32"/>
          <w:szCs w:val="32"/>
        </w:rPr>
      </w:pPr>
      <w:r>
        <w:rPr>
          <w:rFonts w:hint="eastAsia" w:ascii="Times New Roman" w:hAnsi="Times New Roman" w:eastAsia="仿宋_GB2312" w:cs="Times New Roman"/>
          <w:sz w:val="32"/>
          <w:szCs w:val="32"/>
          <w:lang w:eastAsia="zh-CN"/>
        </w:rPr>
        <w:t>大厂回族自治县畜牧兽医局（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563.69</w:t>
      </w:r>
      <w:r>
        <w:rPr>
          <w:rFonts w:ascii="Times New Roman" w:hAnsi="Times New Roman" w:eastAsia="仿宋_GB2312" w:cs="Times New Roman"/>
          <w:sz w:val="32"/>
          <w:szCs w:val="32"/>
        </w:rPr>
        <w:t>万元，</w:t>
      </w:r>
      <w:r>
        <w:rPr>
          <w:rFonts w:hint="eastAsia" w:ascii="仿宋_GB2312" w:hAnsi="仿宋" w:eastAsia="仿宋_GB2312"/>
          <w:sz w:val="32"/>
          <w:szCs w:val="32"/>
        </w:rPr>
        <w:t>本年度无拟购置固定资产。详见下表。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大厂回族自治县畜牧兽医局</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大厂回族自治县畜牧兽医局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563.69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4220.3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326.49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58.27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178.93</w:t>
            </w:r>
          </w:p>
        </w:tc>
      </w:tr>
    </w:tbl>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autoSpaceDE w:val="0"/>
        <w:autoSpaceDN w:val="0"/>
        <w:adjustRightInd w:val="0"/>
        <w:ind w:firstLine="640" w:firstLineChars="200"/>
        <w:jc w:val="left"/>
        <w:rPr>
          <w:rFonts w:ascii="仿宋_GB2312" w:hAnsi="黑体" w:eastAsia="仿宋_GB2312"/>
          <w:sz w:val="32"/>
          <w:szCs w:val="32"/>
        </w:rPr>
      </w:pPr>
      <w:r>
        <w:rPr>
          <w:rFonts w:hint="eastAsia" w:ascii="仿宋_GB2312" w:hAnsi="仿宋" w:eastAsia="仿宋_GB2312"/>
          <w:sz w:val="32"/>
          <w:szCs w:val="32"/>
        </w:rPr>
        <w:t>大厂回族自治县畜牧兽医局</w:t>
      </w:r>
      <w:r>
        <w:rPr>
          <w:rFonts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年度预算安排无政府性基金预算财政拨款支出、无国有资本经营预算财政拨款支出、无政府采购、无非税收入。</w:t>
      </w: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docPartObj>
        <w:docPartGallery w:val="autotext"/>
      </w:docPartObj>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37AF6"/>
    <w:rsid w:val="000410F2"/>
    <w:rsid w:val="0004565F"/>
    <w:rsid w:val="00072187"/>
    <w:rsid w:val="00075D5F"/>
    <w:rsid w:val="0008180F"/>
    <w:rsid w:val="00093DA3"/>
    <w:rsid w:val="000B529B"/>
    <w:rsid w:val="000C24E6"/>
    <w:rsid w:val="000C3A19"/>
    <w:rsid w:val="000E4305"/>
    <w:rsid w:val="000F0D09"/>
    <w:rsid w:val="001245BB"/>
    <w:rsid w:val="001251A3"/>
    <w:rsid w:val="0015229A"/>
    <w:rsid w:val="00160266"/>
    <w:rsid w:val="001643E8"/>
    <w:rsid w:val="00176C13"/>
    <w:rsid w:val="001919C4"/>
    <w:rsid w:val="0019723B"/>
    <w:rsid w:val="001A0943"/>
    <w:rsid w:val="001B5C1D"/>
    <w:rsid w:val="001E0757"/>
    <w:rsid w:val="001E6DDC"/>
    <w:rsid w:val="001E70E9"/>
    <w:rsid w:val="001F5C92"/>
    <w:rsid w:val="001F7873"/>
    <w:rsid w:val="00230E48"/>
    <w:rsid w:val="00241FD4"/>
    <w:rsid w:val="00246317"/>
    <w:rsid w:val="00251B12"/>
    <w:rsid w:val="00265318"/>
    <w:rsid w:val="002835D7"/>
    <w:rsid w:val="00290FD6"/>
    <w:rsid w:val="00296113"/>
    <w:rsid w:val="002A673A"/>
    <w:rsid w:val="002C5E13"/>
    <w:rsid w:val="002C62BC"/>
    <w:rsid w:val="002E0EB8"/>
    <w:rsid w:val="002F3E58"/>
    <w:rsid w:val="0030542C"/>
    <w:rsid w:val="00311B7A"/>
    <w:rsid w:val="003126B6"/>
    <w:rsid w:val="00313D9C"/>
    <w:rsid w:val="00325215"/>
    <w:rsid w:val="0033339C"/>
    <w:rsid w:val="00335660"/>
    <w:rsid w:val="003B6D37"/>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524EFD"/>
    <w:rsid w:val="00572067"/>
    <w:rsid w:val="00573562"/>
    <w:rsid w:val="00590ECE"/>
    <w:rsid w:val="005C0E90"/>
    <w:rsid w:val="005D0C27"/>
    <w:rsid w:val="005D37CA"/>
    <w:rsid w:val="005F5714"/>
    <w:rsid w:val="005F7AE1"/>
    <w:rsid w:val="00611D03"/>
    <w:rsid w:val="00614A2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0ABF"/>
    <w:rsid w:val="007B49AA"/>
    <w:rsid w:val="007C219A"/>
    <w:rsid w:val="007E1DA8"/>
    <w:rsid w:val="007E4B05"/>
    <w:rsid w:val="007F1335"/>
    <w:rsid w:val="007F6C26"/>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39D9"/>
    <w:rsid w:val="00AB77AA"/>
    <w:rsid w:val="00AC4748"/>
    <w:rsid w:val="00AD5259"/>
    <w:rsid w:val="00B01D36"/>
    <w:rsid w:val="00B078CD"/>
    <w:rsid w:val="00B20712"/>
    <w:rsid w:val="00B40832"/>
    <w:rsid w:val="00B43238"/>
    <w:rsid w:val="00B45DD3"/>
    <w:rsid w:val="00B54B90"/>
    <w:rsid w:val="00B64FA8"/>
    <w:rsid w:val="00B73582"/>
    <w:rsid w:val="00B75216"/>
    <w:rsid w:val="00B755A2"/>
    <w:rsid w:val="00B9104C"/>
    <w:rsid w:val="00B91D52"/>
    <w:rsid w:val="00B9490F"/>
    <w:rsid w:val="00BA1ACD"/>
    <w:rsid w:val="00BD09F8"/>
    <w:rsid w:val="00C005B2"/>
    <w:rsid w:val="00C1565C"/>
    <w:rsid w:val="00C21E0F"/>
    <w:rsid w:val="00C362CA"/>
    <w:rsid w:val="00C772C1"/>
    <w:rsid w:val="00CA7176"/>
    <w:rsid w:val="00CB51D7"/>
    <w:rsid w:val="00CC75B0"/>
    <w:rsid w:val="00CD2773"/>
    <w:rsid w:val="00CE01BA"/>
    <w:rsid w:val="00CE143B"/>
    <w:rsid w:val="00CE3A91"/>
    <w:rsid w:val="00D07DBA"/>
    <w:rsid w:val="00D23C16"/>
    <w:rsid w:val="00D27003"/>
    <w:rsid w:val="00D324AD"/>
    <w:rsid w:val="00D9307A"/>
    <w:rsid w:val="00DB4322"/>
    <w:rsid w:val="00DD1D0C"/>
    <w:rsid w:val="00DE186D"/>
    <w:rsid w:val="00E167C7"/>
    <w:rsid w:val="00E440CF"/>
    <w:rsid w:val="00E55B78"/>
    <w:rsid w:val="00E76361"/>
    <w:rsid w:val="00E84020"/>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E1724"/>
    <w:rsid w:val="00FE753C"/>
    <w:rsid w:val="00FF2346"/>
    <w:rsid w:val="08602F2D"/>
    <w:rsid w:val="103C24C4"/>
    <w:rsid w:val="2A0E37E8"/>
    <w:rsid w:val="366A696F"/>
    <w:rsid w:val="47661DC6"/>
    <w:rsid w:val="506F44F2"/>
    <w:rsid w:val="593759D3"/>
    <w:rsid w:val="70DD639E"/>
    <w:rsid w:val="74A35A4A"/>
    <w:rsid w:val="7CEE6CB8"/>
    <w:rsid w:val="7D2064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284158-9291-496D-AD29-0BF56C79FC0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648</Words>
  <Characters>3695</Characters>
  <Lines>30</Lines>
  <Paragraphs>8</Paragraphs>
  <TotalTime>1</TotalTime>
  <ScaleCrop>false</ScaleCrop>
  <LinksUpToDate>false</LinksUpToDate>
  <CharactersWithSpaces>4335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2018-02-23T06:18:00Z</dcterms:created>
  <dc:creator>guest</dc:creator>
  <cp:lastModifiedBy>dell</cp:lastModifiedBy>
  <cp:lastPrinted>2018-01-30T06:12:00Z</cp:lastPrinted>
  <dcterms:modified xsi:type="dcterms:W3CDTF">2024-01-02T02:09:54Z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